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adjustRightInd w:val="0"/>
        <w:spacing w:before="0" w:beforeAutospacing="0" w:after="0" w:afterAutospacing="0" w:line="560" w:lineRule="exact"/>
        <w:jc w:val="both"/>
        <w:rPr>
          <w:rFonts w:ascii="黑体" w:hAnsi="黑体" w:eastAsia="黑体" w:cs="Times New Roman"/>
          <w:sz w:val="32"/>
          <w:szCs w:val="32"/>
        </w:rPr>
      </w:pPr>
      <w:r>
        <w:rPr>
          <w:rFonts w:hint="eastAsia" w:ascii="黑体" w:hAnsi="黑体" w:eastAsia="黑体" w:cs="Times New Roman"/>
          <w:sz w:val="32"/>
          <w:szCs w:val="32"/>
        </w:rPr>
        <w:t>附件2：</w:t>
      </w:r>
    </w:p>
    <w:p>
      <w:pPr>
        <w:pStyle w:val="2"/>
        <w:widowControl w:val="0"/>
        <w:shd w:val="clear" w:color="auto" w:fill="FFFFFF"/>
        <w:adjustRightInd w:val="0"/>
        <w:spacing w:before="0" w:beforeAutospacing="0" w:after="0" w:afterAutospacing="0" w:line="560" w:lineRule="exact"/>
        <w:jc w:val="center"/>
        <w:rPr>
          <w:rFonts w:ascii="方正小标宋简体" w:hAnsi="华文仿宋" w:eastAsia="方正小标宋简体" w:cs="Times New Roman"/>
          <w:b/>
          <w:bCs/>
          <w:sz w:val="36"/>
          <w:szCs w:val="36"/>
        </w:rPr>
      </w:pPr>
      <w:r>
        <w:rPr>
          <w:rFonts w:hint="eastAsia" w:ascii="方正小标宋简体" w:hAnsi="华文仿宋" w:eastAsia="方正小标宋简体"/>
          <w:sz w:val="36"/>
          <w:szCs w:val="36"/>
        </w:rPr>
        <w:t>市纪委十一届六次全会精神</w:t>
      </w:r>
    </w:p>
    <w:p>
      <w:pPr>
        <w:pStyle w:val="2"/>
        <w:widowControl w:val="0"/>
        <w:shd w:val="clear" w:color="auto" w:fill="FFFFFF"/>
        <w:adjustRightInd w:val="0"/>
        <w:spacing w:before="0" w:beforeAutospacing="0" w:after="0" w:afterAutospacing="0" w:line="560" w:lineRule="exact"/>
        <w:ind w:firstLine="643" w:firstLineChars="200"/>
        <w:rPr>
          <w:rFonts w:ascii="仿宋_GB2312" w:hAnsi="华文仿宋" w:eastAsia="仿宋_GB2312" w:cs="Times New Roman"/>
          <w:b/>
          <w:bCs/>
          <w:sz w:val="32"/>
          <w:szCs w:val="32"/>
        </w:rPr>
      </w:pP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中国共产党上海市第十一届纪律检查委员会第六次全体会议于1月26日举行。</w:t>
      </w:r>
      <w:r>
        <w:rPr>
          <w:rFonts w:ascii="仿宋_GB2312" w:hAnsi="华文仿宋" w:eastAsia="仿宋_GB2312" w:cs="Times New Roman"/>
          <w:b/>
          <w:bCs/>
          <w:sz w:val="32"/>
          <w:szCs w:val="32"/>
        </w:rPr>
        <w:t>市委书记李强在全会第一次会议上强调，要深入学习贯彻习近平总书记在十九届中央纪委六次全会上的重要讲话精神，增强政治自觉，保持强大韧劲，弘扬伟大建党精神，秉持自我革命精神，始终坚持严的主基调，坚持不懈把全面从严治党向纵深推进，为上海加快建设具有世界影响力的社会主义现代化国际大都市提供坚强政治保障。</w:t>
      </w:r>
      <w:r>
        <w:rPr>
          <w:rFonts w:ascii="仿宋_GB2312" w:hAnsi="华文仿宋" w:eastAsia="仿宋_GB2312" w:cs="Times New Roman"/>
          <w:sz w:val="32"/>
          <w:szCs w:val="32"/>
        </w:rPr>
        <w:t>市委副书记、市长龚正，市人大常委会主任蒋卓庆，市政协主席董云虎，市委副书记于绍良出席会议。市委常委、市纪委书记、市监委主任刘学新主持。</w:t>
      </w:r>
    </w:p>
    <w:p>
      <w:pPr>
        <w:pStyle w:val="2"/>
        <w:widowControl w:val="0"/>
        <w:shd w:val="clear" w:color="auto" w:fill="FFFFFF"/>
        <w:adjustRightInd w:val="0"/>
        <w:spacing w:before="0" w:beforeAutospacing="0" w:after="0" w:afterAutospacing="0" w:line="560" w:lineRule="exact"/>
        <w:ind w:firstLine="643" w:firstLineChars="200"/>
        <w:rPr>
          <w:rFonts w:ascii="仿宋_GB2312" w:hAnsi="华文仿宋" w:eastAsia="仿宋_GB2312" w:cs="Times New Roman"/>
          <w:sz w:val="32"/>
          <w:szCs w:val="32"/>
        </w:rPr>
      </w:pPr>
      <w:r>
        <w:rPr>
          <w:rFonts w:ascii="仿宋_GB2312" w:hAnsi="华文仿宋" w:eastAsia="仿宋_GB2312" w:cs="Times New Roman"/>
          <w:b/>
          <w:bCs/>
          <w:sz w:val="32"/>
          <w:szCs w:val="32"/>
        </w:rPr>
        <w:t>深刻认识全面从严治党永远在路上，是奋进新征程的强大政治引领和政治保障</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李强指出，习近平总书记在十九届中央纪委六次全会上的重要讲话，为我们推进新时代党的建设新的伟大工程提供了根本遵循。</w:t>
      </w:r>
      <w:r>
        <w:rPr>
          <w:rFonts w:ascii="仿宋_GB2312" w:hAnsi="华文仿宋" w:eastAsia="仿宋_GB2312" w:cs="Times New Roman"/>
          <w:b/>
          <w:bCs/>
          <w:sz w:val="32"/>
          <w:szCs w:val="32"/>
        </w:rPr>
        <w:t>要深刻领会全面从严治党使党在革命性锻造中更加坚强有力，深刻认识全面从严治党探索出依靠党的自我革命跳出历史周期率的成功路径，深刻认识全面从严治党永远在路上，是奋进新征程的强大政治引领和政治保障。</w:t>
      </w:r>
      <w:r>
        <w:rPr>
          <w:rFonts w:ascii="仿宋_GB2312" w:hAnsi="华文仿宋" w:eastAsia="仿宋_GB2312" w:cs="Times New Roman"/>
          <w:sz w:val="32"/>
          <w:szCs w:val="32"/>
        </w:rPr>
        <w:t>要坚定政治方向，保持政治定力，强化政治担当，忠诚拥护“两个确立”，坚决做到“两个维护”，以永不懈怠的顽强意志、永不停歇的斗争精神，打好党风廉政建设和反腐败斗争攻坚战、持久战。</w:t>
      </w:r>
    </w:p>
    <w:p>
      <w:pPr>
        <w:pStyle w:val="2"/>
        <w:widowControl w:val="0"/>
        <w:shd w:val="clear" w:color="auto" w:fill="FFFFFF"/>
        <w:adjustRightInd w:val="0"/>
        <w:spacing w:before="0" w:beforeAutospacing="0" w:after="0" w:afterAutospacing="0" w:line="560" w:lineRule="exact"/>
        <w:ind w:firstLine="643" w:firstLineChars="200"/>
        <w:rPr>
          <w:rFonts w:ascii="仿宋_GB2312" w:hAnsi="华文仿宋" w:eastAsia="仿宋_GB2312" w:cs="Times New Roman"/>
          <w:sz w:val="32"/>
          <w:szCs w:val="32"/>
        </w:rPr>
      </w:pPr>
      <w:r>
        <w:rPr>
          <w:rFonts w:ascii="仿宋_GB2312" w:hAnsi="华文仿宋" w:eastAsia="仿宋_GB2312" w:cs="Times New Roman"/>
          <w:b/>
          <w:bCs/>
          <w:sz w:val="32"/>
          <w:szCs w:val="32"/>
        </w:rPr>
        <w:t>推进全面从严治党，要坚持稳中求进，保持强大韧劲，态度不变、决心不减、尺度不松</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李强指出，推进全面从严治党，要坚持稳中求进，保持强大韧劲，态度不变、决心不减、尺度不松，为营造平稳健康的经济环境、国泰民安的社会环境、风清气正的政治环境作出积极努力。要强化政治监督，把严明政治纪律和政治规矩放在首位，引导广大党员、干部始终向党中央看齐。把推动中央和市委决策部署落实作为重点，充分发挥监督保障执行、促进完善发展的作用。把巡视巡察作为实施政治监督的重要方式，推动各单位校准方向、破解难题、转变作风，勇于担当作为。要驰而不息纠“四风”树新风，坚决防止反弹回潮、防止隐形变异、防止疲劳厌战。要持续整治损害群众利益的问题，推动全面从严治党向基层延伸。要以零容忍态度惩治腐败，保持强震慑，坚决查到底，实现政治效果、纪法效果、社会效果相统一。要更加注重做好巡视巡察“后半篇”文章，在筑牢思想防线和制度防线上下更大功夫，更好运用相关成果，以发现的问题推动查补漏洞、深化治理、防患未然。深入开展警示教育，抓好制度建设，更好用制度规范行为、规范权力运行。要强化全链条责任落实，“四责协同”要抓深化细化，监督体系要抓融合贯通，科技手段要更好助力，持续努力织密监督之网。</w:t>
      </w:r>
    </w:p>
    <w:p>
      <w:pPr>
        <w:pStyle w:val="2"/>
        <w:widowControl w:val="0"/>
        <w:shd w:val="clear" w:color="auto" w:fill="FFFFFF"/>
        <w:adjustRightInd w:val="0"/>
        <w:spacing w:before="0" w:beforeAutospacing="0" w:after="0" w:afterAutospacing="0" w:line="560" w:lineRule="exact"/>
        <w:ind w:left="159" w:leftChars="53" w:firstLine="639" w:firstLineChars="199"/>
        <w:rPr>
          <w:rFonts w:ascii="仿宋_GB2312" w:hAnsi="华文仿宋" w:eastAsia="仿宋_GB2312" w:cs="Times New Roman"/>
          <w:sz w:val="32"/>
          <w:szCs w:val="32"/>
        </w:rPr>
      </w:pPr>
      <w:r>
        <w:rPr>
          <w:rFonts w:ascii="仿宋_GB2312" w:hAnsi="华文仿宋" w:eastAsia="仿宋_GB2312" w:cs="Times New Roman"/>
          <w:b/>
          <w:sz w:val="32"/>
          <w:szCs w:val="32"/>
        </w:rPr>
        <w:t>对照全面从严治党要求，更加自觉地做到严于律己</w:t>
      </w:r>
    </w:p>
    <w:p>
      <w:pPr>
        <w:pStyle w:val="2"/>
        <w:widowControl w:val="0"/>
        <w:shd w:val="clear" w:color="auto" w:fill="FFFFFF"/>
        <w:adjustRightInd w:val="0"/>
        <w:spacing w:before="0" w:beforeAutospacing="0" w:after="0" w:afterAutospacing="0" w:line="560" w:lineRule="exact"/>
        <w:ind w:left="159" w:leftChars="53" w:firstLine="636" w:firstLineChars="199"/>
        <w:rPr>
          <w:rFonts w:ascii="仿宋_GB2312" w:hAnsi="华文仿宋" w:eastAsia="仿宋_GB2312" w:cs="Times New Roman"/>
          <w:sz w:val="32"/>
          <w:szCs w:val="32"/>
        </w:rPr>
      </w:pPr>
      <w:r>
        <w:rPr>
          <w:rFonts w:ascii="仿宋_GB2312" w:hAnsi="华文仿宋" w:eastAsia="仿宋_GB2312" w:cs="Times New Roman"/>
          <w:sz w:val="32"/>
          <w:szCs w:val="32"/>
        </w:rPr>
        <w:t>李强强调，领导干部要对照全面从严治党要求，更加自觉地做到严于律己。始终保持敬畏之心，心中高悬法纪明镜，手中紧握法纪戒尺，坚守为官做事尺度。更加注重慎微慎初，坚持从小事小节上加强修养，从一点一滴中完善自己，永葆如履薄冰的谨慎，守牢廉洁从政底线。正确把握和处理政商关系，真正做到亲不逾矩、清不远疏、公正无私、有为有畏，真心实意关心企业，保护市场主体活力。全面落实从严管理要求，严格约束权力，严格管住自己，严格抓好党风廉政建设，在带队伍上强化严的导向、严的标准、严的要求，更加注重年轻干部教育，以更严要求让他们扣好廉洁从政的“第一粒扣子”。充分发挥“一把手”的“风向标”作用。带头涵养气度，大气包容、从善如流；带头规范行为，坚持用制度约束自己、规范自己，做执行制度的模范；带头廉洁齐家，自觉加强家风家教建设，严格要求亲属和身边工作人员；带头干事创业，多谋新招、高招、实招，引领大家比学赶超，努力营造既担当作为又风清气正的良好氛围，形成人人奋发进取、人人见贤思齐、人人干事创业的良好局面。</w:t>
      </w:r>
    </w:p>
    <w:p>
      <w:pPr>
        <w:pStyle w:val="2"/>
        <w:widowControl w:val="0"/>
        <w:shd w:val="clear" w:color="auto" w:fill="FFFFFF"/>
        <w:adjustRightInd w:val="0"/>
        <w:spacing w:before="0" w:beforeAutospacing="0" w:after="0" w:afterAutospacing="0" w:line="560" w:lineRule="exact"/>
        <w:ind w:firstLine="643" w:firstLineChars="200"/>
        <w:rPr>
          <w:rFonts w:ascii="仿宋_GB2312" w:hAnsi="华文仿宋" w:eastAsia="仿宋_GB2312" w:cs="Times New Roman"/>
          <w:sz w:val="32"/>
          <w:szCs w:val="32"/>
        </w:rPr>
      </w:pPr>
      <w:r>
        <w:rPr>
          <w:rFonts w:ascii="仿宋_GB2312" w:hAnsi="华文仿宋" w:eastAsia="仿宋_GB2312" w:cs="Times New Roman"/>
          <w:b/>
          <w:bCs/>
          <w:sz w:val="32"/>
          <w:szCs w:val="32"/>
        </w:rPr>
        <w:t>纪检监察干部要旗帜鲜明讲政治、讲忠诚，刚正不阿、秉公执纪，严于律己、谨慎用权</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b/>
          <w:bCs/>
          <w:sz w:val="32"/>
          <w:szCs w:val="32"/>
        </w:rPr>
      </w:pPr>
      <w:r>
        <w:rPr>
          <w:rFonts w:ascii="仿宋_GB2312" w:hAnsi="华文仿宋" w:eastAsia="仿宋_GB2312" w:cs="Times New Roman"/>
          <w:sz w:val="32"/>
          <w:szCs w:val="32"/>
        </w:rPr>
        <w:t>李强指出，纪检监察机关是党和国家监督专责机关，是推进全面从严治党的专门力量，承担着神圣而光荣的政治使命。</w:t>
      </w:r>
      <w:r>
        <w:rPr>
          <w:rFonts w:ascii="仿宋_GB2312" w:hAnsi="华文仿宋" w:eastAsia="仿宋_GB2312" w:cs="Times New Roman"/>
          <w:b/>
          <w:bCs/>
          <w:sz w:val="32"/>
          <w:szCs w:val="32"/>
        </w:rPr>
        <w:t>纪检监察干部要旗帜鲜明讲政治、讲忠诚，刚正不阿、秉公执纪，严于律己、谨慎用权。</w:t>
      </w:r>
      <w:r>
        <w:rPr>
          <w:rFonts w:ascii="仿宋_GB2312" w:hAnsi="华文仿宋" w:eastAsia="仿宋_GB2312" w:cs="Times New Roman"/>
          <w:sz w:val="32"/>
          <w:szCs w:val="32"/>
        </w:rPr>
        <w:t>要更好体现规范化、法治化、正规化要求，进一步增强法治意识、程序意识、证据意识，不断锤炼正风肃纪反腐的过硬本领，始终做党和人民的忠诚卫士。</w:t>
      </w:r>
      <w:r>
        <w:rPr>
          <w:rFonts w:ascii="仿宋_GB2312" w:hAnsi="华文仿宋" w:eastAsia="仿宋_GB2312" w:cs="Times New Roman"/>
          <w:b/>
          <w:bCs/>
          <w:sz w:val="32"/>
          <w:szCs w:val="32"/>
        </w:rPr>
        <w:t>春节临近，各地区、各部门、各单位要令行禁止，严防“节日腐败”，确保过一个廉洁年、祥和年。</w:t>
      </w:r>
    </w:p>
    <w:p>
      <w:pPr>
        <w:pStyle w:val="2"/>
        <w:widowControl w:val="0"/>
        <w:shd w:val="clear" w:color="auto" w:fill="FFFFFF"/>
        <w:adjustRightInd w:val="0"/>
        <w:spacing w:before="0" w:beforeAutospacing="0" w:after="0" w:afterAutospacing="0" w:line="560" w:lineRule="exact"/>
        <w:ind w:firstLine="643" w:firstLineChars="200"/>
        <w:rPr>
          <w:rFonts w:ascii="仿宋_GB2312" w:hAnsi="华文仿宋" w:eastAsia="仿宋_GB2312" w:cs="Times New Roman"/>
          <w:sz w:val="32"/>
          <w:szCs w:val="32"/>
        </w:rPr>
      </w:pPr>
      <w:r>
        <w:rPr>
          <w:rFonts w:hint="eastAsia" w:ascii="仿宋_GB2312" w:hAnsi="华文仿宋" w:eastAsia="仿宋_GB2312" w:cs="Times New Roman"/>
          <w:b/>
          <w:bCs/>
          <w:sz w:val="32"/>
          <w:szCs w:val="32"/>
        </w:rPr>
        <w:t>牢牢</w:t>
      </w:r>
      <w:r>
        <w:rPr>
          <w:rFonts w:ascii="仿宋_GB2312" w:hAnsi="华文仿宋" w:eastAsia="仿宋_GB2312" w:cs="Times New Roman"/>
          <w:b/>
          <w:bCs/>
          <w:sz w:val="32"/>
          <w:szCs w:val="32"/>
        </w:rPr>
        <w:t>把握纪检监察机关作为政治机关的定位，更加忠诚拥护“两个确立”，更加自觉扛起“两个维护”的重大政治责任</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刘学新代表市纪委常委会向全会作工作报告。他指出，全市纪检监察机关要认真学习贯彻习近平新时代中国特色社会主义思想，深入贯彻十九届中央纪委六次全会精神，认真落实市委部署要求，牢牢把握纪检监察机关作为政治机关的定位，更加忠诚拥护“两个确立”，更加自觉扛起“两个维护”的重大政治责任，紧紧围绕全面从严治党走在前列和纪检监察工作高质量发展这个目标，把各项工作任务抓紧抓实抓到位，奋力谱写好新时代全面从严治党的上海篇章。</w:t>
      </w:r>
      <w:r>
        <w:rPr>
          <w:rFonts w:ascii="仿宋_GB2312" w:hAnsi="华文仿宋" w:eastAsia="仿宋_GB2312" w:cs="Times New Roman"/>
          <w:sz w:val="32"/>
          <w:szCs w:val="32"/>
        </w:rPr>
        <w:br w:type="textWrapping"/>
      </w:r>
      <w:r>
        <w:rPr>
          <w:rFonts w:ascii="仿宋_GB2312" w:hAnsi="华文仿宋" w:eastAsia="仿宋_GB2312" w:cs="Times New Roman"/>
          <w:sz w:val="32"/>
          <w:szCs w:val="32"/>
        </w:rPr>
        <w:t>市委常委郑钢淼、吴清、周慧琳、诸葛宇杰、胡文容、朱芝松，市人大常委会、市政府、市政协负责同志，市高级法院院长、市检察院检察长等出席会议。本次会议以电视电话会议形式召开。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D5BB5"/>
    <w:rsid w:val="46ED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2022-03-04T06:02:00Z</dcterms:created>
  <dc:creator>Administrator</dc:creator>
  <cp:lastModifiedBy>Administrator</cp:lastModifiedBy>
  <dcterms:modified xsi:type="dcterms:W3CDTF">2022-03-04T06:03:12Z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