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0" w:beforeAutospacing="0" w:after="0" w:afterAutospacing="0" w:line="560" w:lineRule="exact"/>
        <w:rPr>
          <w:rFonts w:ascii="黑体" w:hAnsi="黑体" w:eastAsia="黑体" w:cs="Times New Roman"/>
          <w:sz w:val="32"/>
          <w:szCs w:val="32"/>
        </w:rPr>
      </w:pPr>
      <w:r>
        <w:rPr>
          <w:rFonts w:hint="eastAsia" w:ascii="黑体" w:hAnsi="黑体" w:eastAsia="黑体" w:cs="Times New Roman"/>
          <w:sz w:val="32"/>
          <w:szCs w:val="32"/>
        </w:rPr>
        <w:t>附件1：</w:t>
      </w:r>
    </w:p>
    <w:p>
      <w:pPr>
        <w:pStyle w:val="2"/>
        <w:widowControl w:val="0"/>
        <w:shd w:val="clear" w:color="auto" w:fill="FFFFFF"/>
        <w:spacing w:before="0" w:beforeAutospacing="0" w:after="0" w:afterAutospacing="0" w:line="560" w:lineRule="exact"/>
        <w:jc w:val="center"/>
        <w:rPr>
          <w:rFonts w:ascii="方正小标宋简体" w:hAnsi="华文仿宋" w:eastAsia="方正小标宋简体" w:cs="Times New Roman"/>
          <w:sz w:val="36"/>
          <w:szCs w:val="36"/>
        </w:rPr>
      </w:pPr>
      <w:r>
        <w:rPr>
          <w:rFonts w:hint="eastAsia" w:ascii="方正小标宋简体" w:hAnsi="华文仿宋" w:eastAsia="方正小标宋简体" w:cs="Times New Roman"/>
          <w:sz w:val="36"/>
          <w:szCs w:val="36"/>
        </w:rPr>
        <w:t>中国共产党纪律检查委员会工作条例</w:t>
      </w:r>
    </w:p>
    <w:p>
      <w:pPr>
        <w:pStyle w:val="2"/>
        <w:widowControl w:val="0"/>
        <w:shd w:val="clear" w:color="auto" w:fill="FFFFFF"/>
        <w:spacing w:before="0" w:beforeAutospacing="0" w:after="0" w:afterAutospacing="0" w:line="560" w:lineRule="exact"/>
        <w:jc w:val="center"/>
        <w:rPr>
          <w:rFonts w:ascii="仿宋_GB2312" w:hAnsi="华文仿宋" w:eastAsia="仿宋_GB2312" w:cs="Times New Roman"/>
          <w:sz w:val="32"/>
          <w:szCs w:val="32"/>
        </w:rPr>
      </w:pPr>
    </w:p>
    <w:p>
      <w:pPr>
        <w:pStyle w:val="2"/>
        <w:widowControl w:val="0"/>
        <w:shd w:val="clear" w:color="auto" w:fill="FFFFFF"/>
        <w:spacing w:before="0" w:beforeAutospacing="0" w:after="0" w:afterAutospacing="0" w:line="560" w:lineRule="exact"/>
        <w:jc w:val="center"/>
        <w:rPr>
          <w:rFonts w:ascii="仿宋_GB2312" w:hAnsi="华文仿宋" w:eastAsia="仿宋_GB2312" w:cs="Times New Roman"/>
          <w:sz w:val="32"/>
          <w:szCs w:val="32"/>
        </w:rPr>
      </w:pPr>
      <w:r>
        <w:rPr>
          <w:rFonts w:hint="eastAsia" w:ascii="仿宋_GB2312" w:hAnsi="华文仿宋" w:eastAsia="仿宋_GB2312" w:cs="Times New Roman"/>
          <w:sz w:val="32"/>
          <w:szCs w:val="32"/>
        </w:rPr>
        <w:t>（2021年12月6日中共中央政治局会议审议批准</w:t>
      </w:r>
    </w:p>
    <w:p>
      <w:pPr>
        <w:pStyle w:val="2"/>
        <w:widowControl w:val="0"/>
        <w:shd w:val="clear" w:color="auto" w:fill="FFFFFF"/>
        <w:spacing w:before="0" w:beforeAutospacing="0" w:after="0" w:afterAutospacing="0" w:line="560" w:lineRule="exact"/>
        <w:jc w:val="center"/>
        <w:rPr>
          <w:rFonts w:ascii="仿宋_GB2312" w:hAnsi="华文仿宋" w:eastAsia="仿宋_GB2312" w:cs="Times New Roman"/>
          <w:sz w:val="32"/>
          <w:szCs w:val="32"/>
        </w:rPr>
      </w:pPr>
      <w:r>
        <w:rPr>
          <w:rFonts w:hint="eastAsia" w:ascii="仿宋_GB2312" w:hAnsi="华文仿宋" w:eastAsia="仿宋_GB2312" w:cs="Times New Roman"/>
          <w:sz w:val="32"/>
          <w:szCs w:val="32"/>
        </w:rPr>
        <w:t>2021年12月24日中共中央发布）</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第一章　总则</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第一条　为了加强和规范新时代党的纪律检查委员会工作，根据《中国共产党章程》，制定本条例。</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第三条　党的各级纪律检查委员会是党内监督专责机关，是党推进全面从严治党、开展党风廉政建设和反腐败斗争的专门力量。</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党的各级纪律检查委员会把坚决维护习近平总书记党中央的核心、全党的核心地位，维护党中央权威和集中统一领导作为最高政治原则和根本政治责任。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第四条　党的各级纪律检查委员会遵循以下原则开展工作：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（一）坚持党的全面领导，坚持党中央集中统一领导。</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（二）坚持以人民为中心，践行党的根本宗旨和群众路线。</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（三）坚持民主集中制，实行集体领导和个人分工负责相结合的制度。</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（四）坚持严的主基调，全面从严、一严到底。</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（五）坚持实事求是，依规依纪依法履行职责。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（六）坚持惩前毖后、治病救人，实现政治效果、纪法效果、社会效果有机统一。</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第二章　领导体制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第五条　党的中央纪律检查委员会（国家监察委员会）在党中央领导下进行工作，履行党的最高纪律检查机关（国家最高监察机关）职责。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第六条　党的地方各级纪律检查委员会和基层纪律检查委员会在同级党的委员会和上级纪律检查委员会双重领导下进行工作。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第三章　产生和运行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第八条　党的中央纪律检查委员会由党的全国代表大会选举产生，每届任期和党的中央委员会任期相同。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党的中央纪律检查委员会全体会议，选举常务委员会和书记、副书记，并报党的中央委员会批准。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第九条　中央纪律检查委员会委员应当政治坚定、对党忠诚、敢于斗争、担当作为、清正廉洁，具备组织领导纪律检查工作、推进党风廉政建设和反腐败斗争的能力。</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中央纪律检查委员会委员应当认真履行以下职责：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（一）参加中央纪委全体会议，积极发表意见、提出建议。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（二）在纪律检查机关担负具体工作的委员，应当模范履行岗位职责，高质量完成所承担的纪律检查工作。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（四）对中央纪委的工作，以及中央纪委常委、其他中央纪委委员进行监督。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（五）承担中央纪委安排的其他任务。</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第十条　党的中央纪律检查委员会通过召开全体会议的方式行使以下职权：</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（一）制定贯彻落实党的全国代表大会和党中央决议决定的重大部署、重大措施。</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（二）听取和审议常务委员会工作报告。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（三）选举常务委员会和书记、副书记。</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（四）讨论和决定纪检监察工作的重大问题、重大事项。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（五）按照权限审议重要党内法规或者规范性文件。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（六）决定或者追认给予中央纪委委员撤销党内职务以上处分。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（七）研究决定常务委员会提请决定的事项，或者应当由全体会议决定的其他重要事项。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第十一条　党的中央纪律检查委员会全体会议每年至少召开一次，由中央纪律检查委员会常务委员会召集并主持。</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党的中央纪律检查委员会全体会议应当有三分之二以上委员到会方可召开。委员因故不能参加会议的应当在会前请假，其意见可以用书面形式表达。根据需要，可以安排有关人员列席会议。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根据讨论和决定事项的不同，采用举手、无记名投票等方式进行表决，赞成票超过应到会委员半数的为通过。</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对中央纪律检查委员会委员给予撤销党内职务以上处分，必须由应到会委员三分之二以上的多数决定，报党中央批准。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（一）讨论向党的全国代表大会的工作报告，向党中央请示报告工作，学习贯彻党中央决策部署。</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（二）召集全体会议，对拟提交全体会议讨论和决定的事项先行审议、提出意见。</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（三）讨论和决定纪检监察工作的重要问题、重要事项。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（四）按照权限审议党内法规或者规范性文件。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（五）听取以中央纪委名义立案审查的有关案件情况通报。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（六）按照权限讨论和决定对违犯党纪的党组织、党员处理、处分等事项。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（七）决定给予中央纪委委员撤销党内职务以上处分，并报党中央批准，待召开全体会议时予以追认。</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（八）按照干部管理权限审议干部任免事项。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（九）研究决定应当由常务委员会决定的其他重要事项。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第十三条　中央纪律检查委员会常务委员会会议一般定期召开，遇有重要情况可以随时召开。</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中央纪律检查委员会常务委员会会议由中央纪委书记召集并主持，会议议题由书记确定。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中央纪律检查委员会常务委员会会议应当有半数以上常委会委员到会方可召开。审议干部任免事项必须有三分之二以上常委会委员到会。根据需要，可以安排有关人员列席会议。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（一）学习贯彻党中央决策部署。</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（二）机关日常工作中需要研究、决定或者通报的重要事项。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（三）按照权限讨论和决定对违犯党纪的党的组织、党员处理、处分等事项。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（四）按照干部管理权限讨论和决定有关干部任免事项。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（五）其他需要提交办公会议讨论的重要事项。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第十五条　中央纪律检查委员会机关根据工作需要，设立必要的内设机构，依照有关规定配置机构职能和权限。</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第十六条　党的地方各级纪律检查委员会由同级党的代表大会选举产生，每届任期和同级党的委员会任期相同。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党的地方各级纪律检查委员会全体会议，选举常务委员会和书记、副书记，并由同级党的委员会通过，报上级党的委员会批准。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上级党的委员会可以根据工作需要，在下级党的代表大会闭会期间，调动、任免下级纪律检查委员会书记、副书记。</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第十七条　党的地方各级纪律检查委员会通过召开全体会议的方式行使以下职权：</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（一）制定贯彻落实党中央决策部署以及中央纪委工作部署，同级党的代表大会和党委决议决定、上级纪委工作要求的重大措施。</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（二）听取和审议常务委员会工作报告。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（三）选举常务委员会和书记、副书记。</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（四）讨论和决定管辖范围内纪检监察工作的重大问题、重大事项。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（五）按照权限审议规范性文件。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（六）决定或者追认给予本级纪委委员撤销党内职务以上处分。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（七）研究决定常务委员会提请决定的事项，或者应当由全体会议决定的其他重要事项。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（一）讨论向同级党的代表大会的工作报告，向同级党委和上级纪委请示报告工作。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（二）召集全体会议，对拟提交全体会议讨论和决定的事项先行审议、提出意见。</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（三）讨论和决定管辖范围内纪检监察工作的重要问题、重要事项。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（四）按照权限审议规范性文件。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（五）听取以本级纪委名义立案审查的有关案件情况通报。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（六）按照权限讨论和决定对违犯党纪的党组织、党员处理、处分等事项。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（七）决定给予本级纪委委员撤销党内职务以上处分，并报同级党委批准后，按照规定报上一级纪委备案或者批准，待召开本级纪委全体会议时予以追认。</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（八）按照干部管理权限审议干部任免事项。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（九）研究决定应当由常务委员会决定的其他重要事项。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第十九条　地方各级纪律检查委员会委员的任职条件、履职要求，全体会议和常务委员会会议的召开、表决，以及机关机构设置等事项，参照本条例第九条、第十一条、第十三条、第十五条的规定执行。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第二十条　党的基层委员会是设立纪律检查委员会，还是设立纪律检查委员，由它的上一级党组织根据有关规定和具体情况决定。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党的基层纪律检查委员会由党员大会或者党员代表大会选举产生，每届任期和同级党的委员会任期相同。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党的基层纪律检查委员会选出的书记、副书记，经同级党的委员会通过后，报上级党组织批准。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基层纪律检查委员会委员的任职条件、履职要求等事项，按照有关规定执行。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党的基层纪律检查委员会可以按照有关规定，设立必要的工作机构，配备专职工作人员。</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党的基层纪律检查委员会应当指导和督促同级党的委员会所属基层党组织纪律检查委员履行职责、发挥作用。</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第四章　主要任务</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第二十六条　党的各级纪律检查委员会协助同级党的委员会推进全面从严治党：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（一）协助同级党委制定全面从严治党规划、计划，推动各项工作落实。</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（二）推动全面从严治党主体责任制度执行，检查同级党委领导班子成员包括“一把手”管党治党责任落实情况，监督下级党组织落实主体责任情况。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（三）加强对同级党委领导班子监督，发现班子成员包括“一把手”履职尽责、廉洁自律等方面重要问题，按照规定如实报告。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（四）协助同级党委加强对本地区本单位政治生态、党风廉政等情况分析，有关问题向同级党委报告并提出意见建议。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（五）协助同级党委开展巡视巡察工作。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（六）对日常监督、巡视巡察、审计监督等发现问题整改情况开展检查，通过加强监督推动整改常态化。</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（七）协助起草相关党内法规和规范性文件。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（八）参与党委组织的管党治党有关专项工作。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坚持履行协助职责和监督责任有机结合，促进全面从严治党党委主体责任和纪委监督责任贯通协同。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发挥党委反腐败协调机构的统筹协调作用，开展反腐败国际追逃追赃等工作，加强相关部门协作配合，增强反腐败整体合力。</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（一）坚持无禁区、全覆盖、零容忍，坚持重遏制、强高压、长震慑，坚持受贿行贿一起查，巩固不敢腐。</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（二）坚持将惩治腐败与深化改革、促进治理贯通起来，深入查找制度和体制机制存在的问题，推动补齐制度短板、堵塞监管漏洞、规范权力运行，强化不能腐。</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（三）坚持教育党员、干部坚定理想信念宗旨，提高党性觉悟，提升道德修养，涵养廉洁文化，筑牢思想上拒腐防变的堤坝，自觉不想腐。</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第五章　工作职责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第三十一条　党的各级纪律检查委员会围绕实现党章赋予的任务，坚持聚焦主责主业，履行监督、执纪、问责职责。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坚持把监督作为基本职责，抓早抓小、防微杜渐，综合考虑错误性质、情节后果、主观态度等因素，依规依纪依法、精准有效运用监督执纪“四种形态”：</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（四）党员、干部严重违纪、涉嫌犯罪的，运用监督执纪第四种形态，按照规定给予开除党籍处分，同时依法给予开除公职、调整或者取消其享受的待遇等处理，再移送司法机关依法追究刑事责任。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开展廉政教育，加强全面从严治党、党风廉政建设和反腐败工作的形势任务以及家风家教等宣传教育，推进廉洁文化建设，营造崇廉拒腐氛围。</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根据形势需要，着眼保障党的中心工作，作出维护党纪的决定，制定相关法规文件，严明纪律要求，教育、引导和规范党组织、党员行为。</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第三十三条　党的纪律检查委员会应当强化政治监督，重点监督党组织、党员特别是领导干部以下情况：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（一）对党忠诚，坚持党的领导，贯彻落实党的理论和路线方针政策、党中央决策部署，践行“两个维护”的情况。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（二）坚定理想信念宗旨，牢记初心使命，践行入党誓词，坚持中国特色社会主义制度的情况。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（三）落实全面从严治党主体责任和监督责任的情况。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（四）贯彻执行民主集中制，公正用权、依法用权、廉洁用权、担当作为的情况。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政治监督应当突出“关键少数”，重点加强对“一把手”、同级党委特别是常委会委员的监督。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加强基层监督，促进基层监督资源和力量整合，发挥纪检监察、巡察等作用，有效衔接村（居）务监督，建立监督信息网络平台，扩大群众参与，及时发现、处理群众身边的腐败问题和不正之风。</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第三十五条　党的各级纪律检查委员会应当畅通信访举报渠道，依规依纪受理党员群众的信访举报，健全分办、交办、督办、反馈等工作机制。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对信访举报情况应当定期分析研判，对反映的典型性、普遍性、苗头性问题提出有针对性的工作建议，形成综合分析或者专题分析材料，向同级党委、上级纪委报告或者向有关党组织通报。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对于信访举报反映、监督执纪中发现以及巡视巡察机构和其他单位移交的问题线索，应当实行集中管理，采取谈话函询、初步核实、暂存待查、予以了结等方式分类处置，做到件件有着落。</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第三十六条　党的各级纪律检查委员会对反映党组织、党员的问题线索经过初步核实，对于涉嫌违纪、需要追究党纪责任的，应当按照规定予以立案审查。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纪律审查工作应当依规依纪采取谈话、查询、调取、暂扣、封存、勘验检查、鉴定等措施，以及通过要求相关组织作出说明等方式，收集证据，查明事实，处置违纪所得。</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第三十七条　党的各级纪律检查委员会根据纪律审查结果，依据相关党内法规，对应当追究党纪责任的党组织和党员进行纪律处理、处分。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地方各级纪律检查委员会和基层纪律检查委员会对同级党的委员会处理案件的决定有不同意见的，可以请求上一级纪委予以复查。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建立健全处分决定执行公示、回访教育、情况报告和专项检查等制度，加强与相关党组织及职能部门的协作沟通，确保处分决定得到严格执行。</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对于党员因不服纪委或者其他党组织给予本人的处理、处分而提出的申诉，按照规定予以受理，进行复议复查。</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对于涉及党的建设、党的事业的普遍性、倾向性问题，应当进行深入调研，形成专题报告，报送同级党委、上级纪委或者通报相关党组织，推动解决问题、规范决策、完善政策、健全制度。</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第六章　派驻、派出机构</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第四十三条　派驻机构是派出它的党的纪律检查委员会监察委员会的组成部分，由派出机关直接领导、统一管理。</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派出机构在派出它的党的纪律检查委员会监察委员会和本级党的工作委员会双重领导下进行工作。派出机构按照规定开展纪律检查工作，领导管辖范围内机关纪委等纪检机构的工作。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第四十四条　派驻机构根据派出机关授权开展监督执纪问责工作：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（一）加强对驻在单位（含综合监督单位）的监督，重点对驻在单位领导班子及其成员、党组（党委）管理的领导班子及其成员等进行监督。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（二）监督促进驻在单位领导班子贯彻落实党的理论和路线方针政策、党中央决策部署，履行全面从严治党主体责任。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（三）经常、及时地向派出机关报告情况和问题。</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（四）加强对驻在单位纪检机构的业务指导和监督检查，促进其履行监督责任。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（五）认真处理信访举报，对问题线索进行集中管理和处置。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（六）依规依纪开展纪律审查，严肃查处违纪问题。</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（七）按照管理权限作出问责决定或者提出问责建议。</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（八）协助驻在单位党组（党委）做好巡视巡察工作。</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（九）完成派出机关交办的其他任务。</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第四十五条　健全派驻监督工作机制，统筹协调派出机关内设监督检查室、派驻纪检监察组、地方纪检监察机关、巡视巡察机构等力量，通过“室组”联动监督、“室组地”联合办案等方式，提高派驻监督质量。</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县（市、区）纪律检查委员会监察委员会开展派驻监督工作，应当保证派驻机构人员力量，推动监督工作向基层延伸，采取综合派驻、工作协作等方式，提升监督效能。</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第七章　队伍建设和监督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第四十九条　加强监督执纪规范化建设，健全法规制度，规范工作流程，牢固树立法治意识、程序意识、证据意识，依规依纪依法行使纪律检查权。</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党的纪律检查委员会应当自觉接受民主监督、群众监督、舆论监督等各方面监督。任何单位和个人对纪检机关、纪检干部的违纪违法行为，有权提出检举、控告。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第五十一条　严格执行纪检干部打听案情、过问案件、说情干预问题报告制度，有关情况应当登记备案。</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纪检干部发现审查组工作人员未经批准接触被审查人、涉案人员及其特定关系人，或者存在交往情形的，应当及时报告并登记备案。</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第五十二条　办理纪检事项的纪检干部存在可能影响事项公正处理情形的，应当主动申请回避，被审查人、检举控告人以及其他有关人员也有权要求其回避。</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第五十三条　纪检干部应当严格执行保密制度，不准私自留存、隐匿、查阅、摘抄、复制、携带问题线索和涉案资料，严禁泄露审查工作情况。</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纪检干部离职的，应当严格遵守有关离职后从业限制的规定，三年内不得从事与纪律检查工作相关的职业。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第五十四条　建立健全安全责任制，严格防范发生审查安全事故。组织开展经常性检查和不定期抽查，发现问题及时督促整改。</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第五十五条　纪检干部有以案谋私、跑风漏气、滥用职权以及其他违规违纪违法行为的，必须严肃查处；构成犯罪的，依法追究刑事责任。</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纪检机关及其领导干部履行职责过程中失职失责造成严重后果或者恶劣影响的，应当严肃问责。</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第八章　附则</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第五十六条　新疆生产建设兵团党的各级纪律检查委员会，党的地区纪律检查委员会和相当于地区纪委的其他纪律检查委员会，党组（党委）纪检组（纪委），纪律检查委员，参照执行本条例。</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第五十七条　中央军事委员会可以根据本条例，制定相关规定。</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第五十八条　本条例由中央纪律检查委员会负责解释。</w:t>
      </w:r>
    </w:p>
    <w:p>
      <w:pPr>
        <w:pStyle w:val="2"/>
        <w:widowControl w:val="0"/>
        <w:shd w:val="clear" w:color="auto" w:fill="FFFFFF"/>
        <w:spacing w:before="0" w:beforeAutospacing="0" w:after="0" w:afterAutospacing="0"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　　第五十九条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60042"/>
    <w:rsid w:val="6AC6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2022-03-04T06:28:00Z</dcterms:created>
  <dc:creator>Administrator</dc:creator>
  <cp:lastModifiedBy>Administrator</cp:lastModifiedBy>
  <dcterms:modified xsi:type="dcterms:W3CDTF">2022-03-04T06:29:24Z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