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0" w:beforeAutospacing="0" w:after="0" w:afterAutospacing="0" w:line="560" w:lineRule="exact"/>
        <w:rPr>
          <w:rFonts w:ascii="黑体" w:hAnsi="黑体" w:eastAsia="黑体" w:cs="Times New Roman"/>
          <w:sz w:val="32"/>
          <w:szCs w:val="32"/>
        </w:rPr>
      </w:pPr>
      <w:r>
        <w:rPr>
          <w:rFonts w:hint="eastAsia" w:ascii="黑体" w:hAnsi="黑体" w:eastAsia="黑体" w:cs="Times New Roman"/>
          <w:sz w:val="32"/>
          <w:szCs w:val="32"/>
        </w:rPr>
        <w:t>附件3：</w:t>
      </w:r>
    </w:p>
    <w:p>
      <w:pPr>
        <w:pStyle w:val="2"/>
        <w:widowControl w:val="0"/>
        <w:shd w:val="clear" w:color="auto" w:fill="FFFFFF"/>
        <w:spacing w:before="0" w:beforeAutospacing="0" w:after="0" w:afterAutospacing="0" w:line="560" w:lineRule="exact"/>
        <w:jc w:val="center"/>
        <w:rPr>
          <w:rFonts w:ascii="方正小标宋简体" w:hAnsi="华文仿宋" w:eastAsia="方正小标宋简体" w:cs="Times New Roman"/>
          <w:sz w:val="36"/>
          <w:szCs w:val="36"/>
        </w:rPr>
      </w:pPr>
      <w:r>
        <w:rPr>
          <w:rFonts w:hint="eastAsia" w:ascii="方正小标宋简体" w:hAnsi="华文仿宋" w:eastAsia="方正小标宋简体" w:cs="Times New Roman"/>
          <w:sz w:val="36"/>
          <w:szCs w:val="36"/>
        </w:rPr>
        <w:t>2月25日中共中央政治局会议精神</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中共中央政治局2月25日召开会议，讨论国务院拟提请第十三届全国人民代表大会第五次会议审议的《政府工作报告》稿，审议《关于十九届中央第八轮巡视情况的综合报告》和《关于2021年中央巡视工作领导小组重点工作情况的报告》。中共中央总书记习近平主持会议。</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认为，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强调，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指出，今年工作要坚持稳字当头、稳中求进。要加大宏观政策实施力度，稳定经济大盘。坚定不移深化改革，激发市场主体活力。深入实施创新驱动发展战略。坚定实施扩大内需战略，推进区域协调发展和新型城镇化。大力抓好农业生产，促进乡村全面振兴。扩大高水平对外开放，推动外贸外资平稳发展。持续改善生态环境，推动绿色低碳发展。防范化解金融风险，守住不发生系统性风险的底线。切实保障和改善民生，加强和创新社会治理。加强政府自身建设，力戒形式主义、官僚主义，努力完成全年经济社会发展目标任务。</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指出，十九届中央第八轮巡视成效明显，发挥了政治监督作用。党的十九大以来，以习近平同志为核心的党中央坚持和加强对金融工作的集中统一领导，对深化金融改革作出全面部署，坚持金融为实体经济服务，严厉惩治金融领域腐败，有效化解重大金融风险，我国金融业发展取得新的成效。同时，巡视也发现，金融单位在落实党的全面领导、加强党的建设、全面从严治党等方面仍然存在不少突出问题，有的问题带有共性，必须认真解决。要压实整改主体责任，加强整改日常监督，推动一个问题一个问题解决。</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强调，要强化党中央对金融工作的集中统一领导，坚定不移走好中国特色金融发展之路。要强化金融风险防控，坚决维护金融稳定大局。要强化全面从严治党严的氛围，落实“两个责任”，加强对“一把手”和领导班子的监督，对违反中央八项规定精神、政商“旋转门”等典型共性问题开展专项整治，一体推进不敢腐、不能腐、不想腐。要创新完善权力监督制度和执纪执法体系，做到惩治金融领域腐败和处置金融风险同步推进、严肃追责和追赃挽损同步推进、建立制度和强化制度执行同步推进。要深入贯彻新时代党的组织路线，强化领导班子队伍建设。要深入推进金融领域改革，不断提高金融治理体系和治理能力现代化水平。</w:t>
      </w:r>
    </w:p>
    <w:p>
      <w:pPr>
        <w:pStyle w:val="2"/>
        <w:widowControl w:val="0"/>
        <w:shd w:val="clear" w:color="auto" w:fill="FFFFFF"/>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对中央巡视工作领导小组2021年的工作给予充分肯定，同意其对2022年的工作安排。会议强调，要深刻领会“两个确立”的决定性意义，增强“四个意识”、坚定“四个自信”、做到“两个维护”，全面贯彻巡视工作方针，巩固深化政治巡视，突出巡视工作政治性和人民性。要突出问题导向，坚持党内监督无禁区，扎实完成巡视全覆盖任务。要认真贯彻关于加强巡视整改和成果运用的意见，完善整改机制、强化整改责任落实。要持续深化巡视巡察上下联动工作格局，充分发挥巡视综合监督作用。要认真总结十九届巡视工作，不断深化规律认识，把巡视工作做得更加科学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50898"/>
    <w:rsid w:val="1565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2022-03-04T06:30:00Z</dcterms:created>
  <dc:creator>Administrator</dc:creator>
  <cp:lastModifiedBy>Administrator</cp:lastModifiedBy>
  <dcterms:modified xsi:type="dcterms:W3CDTF">2022-03-04T06:30:34Z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